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66" w:rsidRDefault="007D2F66" w:rsidP="001D183A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2F66" w:rsidRDefault="007D2F66" w:rsidP="001D183A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2F66" w:rsidRDefault="007D2F66" w:rsidP="001D183A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7D2F66" w:rsidRDefault="007D2F66" w:rsidP="001D183A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ВЕЧЕРНЯЯ (СМЕННАЯ) ОБЩЕОБРАЗОВАТЕЛЬНАЯ ШКОЛА</w:t>
      </w:r>
    </w:p>
    <w:p w:rsidR="007D2F66" w:rsidRDefault="007D2F66" w:rsidP="001D183A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2F66" w:rsidRDefault="007D2F66" w:rsidP="001D183A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Утверждено приказом</w:t>
      </w:r>
    </w:p>
    <w:p w:rsidR="007D2F66" w:rsidRDefault="007D2F66" w:rsidP="001D183A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директора № 64/1 от 01.09.2011</w:t>
      </w:r>
    </w:p>
    <w:p w:rsidR="007D2F66" w:rsidRDefault="007D2F66" w:rsidP="001D183A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2F66" w:rsidRDefault="007D2F66" w:rsidP="001D183A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2F66" w:rsidRDefault="007D2F66" w:rsidP="001D183A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D2F66" w:rsidRDefault="007D2F66" w:rsidP="001D183A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59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7D2F66" w:rsidRDefault="007D2F66" w:rsidP="001D183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  <w:lang w:eastAsia="ru-RU"/>
        </w:rPr>
      </w:pPr>
      <w:r w:rsidRPr="006259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Pr="006259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ОРГАНИЗАЦИИ И ВЕДЕНИИ ГРАЖДАНСКОЙ ОБОРОНЫ</w:t>
      </w:r>
      <w:r w:rsidRPr="006259F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/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1. Настоящее Положение разработано в соответствии с Федеральным законом от 12 февраля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1998 г. 1 28-ФЗ "О гражданской обороне”, постановления Правительства Российской Федерации от 26 ноября 2007 г. 1 804 "Об утверждении Положения о гражданской обороне в Российской Федерации”, приказа МЧС России от 14 ноября 2008 года йi687 «Об утверждении Положения об организации и ведении гражданской обороны в муниципальных образованиях и организациях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>и определяет организацию и основные направления подготовки к ведения и ведения гражданской обороны, а также основные мероприятия по гражда</w:t>
      </w:r>
      <w:r>
        <w:rPr>
          <w:rFonts w:ascii="Times New Roman" w:hAnsi="Times New Roman" w:cs="Times New Roman"/>
          <w:sz w:val="24"/>
          <w:szCs w:val="24"/>
          <w:lang w:eastAsia="ru-RU"/>
        </w:rPr>
        <w:t>нской обороне в МБОУ В(С)ОШ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  2. Мероприятия по гражданской обороне организуются в образовате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льном учреждении МБОУ В(С)ОШ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подготовки к ведению и ведения гражданской обороны в учреждениях.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  3. Подготовка к ведению гражданской обороны заключается в заблаговременном выполнении мероприятий по подготовке к защите пер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сонала, учащихся 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>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учреждения.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  4. План основных мероприятий учреждения на год разрабатывается лицом, уполномоченным на решение задач в области гражданской обороны, утверждается директором учреждения и согласовывается с отделом по делам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 и ЧС Кулебакского района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Планирование основных мероприятий гражданской обороны производится с учетом всесторонней оценки обстановки, которая может сложит</w:t>
      </w:r>
      <w:r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>ся на территории учреждения в результате применения современных средств поражения, а также в результате возможных террористических актов и чрезвычайных ситуаций.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5. Ведение гражданской обороны в образовательном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учреждении 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>заключается в выполнении мероприятий по защите сотрудников, учащихся и воспитанников, материальных и культурных ценностей на территории учреждения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плана гражданской обороны и защиты сотру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дников и учащихся 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  б. План гражданской обороны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7D2F66" w:rsidRDefault="007D2F66" w:rsidP="001D183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2F66" w:rsidRDefault="007D2F66" w:rsidP="001D183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  <w:lang w:eastAsia="ru-RU"/>
        </w:rPr>
      </w:pP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  7. Руководство гражданской обороной на т</w:t>
      </w:r>
      <w:r>
        <w:rPr>
          <w:rFonts w:ascii="Times New Roman" w:hAnsi="Times New Roman" w:cs="Times New Roman"/>
          <w:sz w:val="24"/>
          <w:szCs w:val="24"/>
          <w:lang w:eastAsia="ru-RU"/>
        </w:rPr>
        <w:t>ерритории учреждения осуществляе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>т руководитель данного учреждения.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Руководитель учреждения несет персональную ответственность за организацию и проведение мероприятий по гражданской обороне и защите сотрудников, учащихся и воспитанников (статья 11 Федерального закона от 12 февраля 1998 г. 1 28-ФЗ).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  8. Управление гражданской обороной в учреждении осуществляет лицо, уполномоченное на решение задач в области гражданской обороны.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  9. В целях обеспечения организованного и планомерного осуществления мероприятий по гражданской обороне, в том числе своевременного оповещения сотрудников, учащихся и воспитанников о прогнозируемых и возникших опасностях в военное время, на территории учреждения организуется сбор информации в области гражданской обороны и обм</w:t>
      </w:r>
      <w:r>
        <w:rPr>
          <w:rFonts w:ascii="Times New Roman" w:hAnsi="Times New Roman" w:cs="Times New Roman"/>
          <w:sz w:val="24"/>
          <w:szCs w:val="24"/>
          <w:lang w:eastAsia="ru-RU"/>
        </w:rPr>
        <w:t>ен ею с администрацией Кулебакского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  10. Мероприятия по гражданской обороне осуществляется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России, губернатора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Новосибирской области, главы 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и настоящим Положением.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  11. В целях решения задач в области гражданской обороны администрация учреждения планирует и осуществляет следующие основные мероприятия: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  11.1. Обучение сотру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дников и учащихся 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гражданской обороны: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разработка программы обучения сотрудников, учащихся, воспитанников;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организация и обучение сотрудников, учащихся и воспитанников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пропаганда знаний в области гражданской обороны.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11.2. По оповещению сотрудников, учащихся и воспитанников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 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>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характера: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поддержание в состоянии постоянной готовности системы централизованного оповещения сотрудников, учащихся и воспитанников, осуществление ее реконструкции и модернизации;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установка специализированных технических средств оповещения и информирования;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сбор информации в области гражданской обороны и обмен ею.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11.3. По предоставлению сотрудникам, учащимся и воспитанникам убежищ и средств индивидуальной защиты: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укрытие сотрудников, учащихся и воспитанников учреждения в защитных сооружениях, отведенных для укрытия;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акопление, хранение, 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использование по предназначению средств индивидуальной защиты;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обеспечение выдачи средств индивидуальной защиты и предоставления средств коллективной защиты в установленные сроки.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11.4. По проведению аварийно-спасательных работ в случае возникновения опасностей для сотрудников, учащихся и воспитанников при ведении военных действий или вследствие этих действий, а также при чрезвычайных ситуациях природного и техногенного характера: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создание, оснащение нештатных аварийно-спасательных формирований, а также планирование их действий.</w:t>
      </w:r>
    </w:p>
    <w:p w:rsidR="007D2F66" w:rsidRDefault="007D2F66" w:rsidP="001D183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2F66" w:rsidRDefault="007D2F66" w:rsidP="001D183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2F66" w:rsidRDefault="007D2F66" w:rsidP="001D183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2F66" w:rsidRDefault="007D2F66" w:rsidP="001D183A">
      <w:pPr>
        <w:spacing w:after="0" w:line="240" w:lineRule="auto"/>
        <w:ind w:firstLine="62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2F66" w:rsidRDefault="007D2F66" w:rsidP="001D183A">
      <w:pPr>
        <w:spacing w:after="0" w:line="240" w:lineRule="auto"/>
        <w:ind w:firstLine="624"/>
      </w:pP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11.5. По борьбе с пожарами, возникшими при ведении военных действий или вследствие этих действий: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создание и организация деятельности звена пожарной охраны учреждения, организация ее подготовки в области гражданской обороны и взаимодействия с другими видами пожарной охраны;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11.6. По восстановлению и поддержанию порядка в учреждении, пострадавшего при ведении военных действийи вследствие этих действий, а также вследствие чрезвычайных ситуаций природного и техногенного характера и террористических акций: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создание звена охраны общественного порядка, подготовка их в области гражданской обороны;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осуществление пропускного режима и поддержание общественного порядка в очагах поражения;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принятие мер по охране имущества, оставшегося без присмотра.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11.7. По вопросам обеспечения постоянной готовности сил и средств гражданской обороны: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проведение учений и тренировок по гражданской обороне;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корректировка плана гражданской обороны;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  <w:t>- определение порядка взаимодействия и привлечения сил и средств гражданской обороны.</w:t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259F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sectPr w:rsidR="007D2F66" w:rsidSect="00F5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E7E"/>
    <w:rsid w:val="001D183A"/>
    <w:rsid w:val="0038461E"/>
    <w:rsid w:val="004661E1"/>
    <w:rsid w:val="006259FB"/>
    <w:rsid w:val="007D2F66"/>
    <w:rsid w:val="0094450C"/>
    <w:rsid w:val="00E51E7E"/>
    <w:rsid w:val="00F446FB"/>
    <w:rsid w:val="00F5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E7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84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95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3</Pages>
  <Words>1085</Words>
  <Characters>6185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ПК</cp:lastModifiedBy>
  <cp:revision>3</cp:revision>
  <cp:lastPrinted>2013-04-24T10:42:00Z</cp:lastPrinted>
  <dcterms:created xsi:type="dcterms:W3CDTF">2013-04-19T06:25:00Z</dcterms:created>
  <dcterms:modified xsi:type="dcterms:W3CDTF">2013-04-24T10:45:00Z</dcterms:modified>
</cp:coreProperties>
</file>